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AD" w:rsidRPr="00621338" w:rsidRDefault="00E26FAD" w:rsidP="00E26F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Andrzej Olszewski</w:t>
      </w:r>
    </w:p>
    <w:p w:rsidR="00E26FAD" w:rsidRPr="008B7D74" w:rsidRDefault="00E26FAD" w:rsidP="00E26FAD">
      <w:pPr>
        <w:spacing w:line="360" w:lineRule="auto"/>
        <w:jc w:val="center"/>
        <w:rPr>
          <w:rFonts w:cs="Times New Roman"/>
          <w:sz w:val="36"/>
          <w:szCs w:val="36"/>
        </w:rPr>
      </w:pPr>
      <w:r w:rsidRPr="008B7D74">
        <w:rPr>
          <w:b/>
          <w:bCs/>
          <w:sz w:val="36"/>
          <w:szCs w:val="36"/>
        </w:rPr>
        <w:t>Określenie wybranych czynników warunkujących długowieczność funkcjonalną u krów mlecznych</w:t>
      </w:r>
    </w:p>
    <w:p w:rsidR="00AD3573" w:rsidRDefault="00AD3573"/>
    <w:p w:rsidR="00E26FAD" w:rsidRDefault="00E26FAD" w:rsidP="00E26FAD">
      <w:pPr>
        <w:jc w:val="center"/>
      </w:pPr>
      <w:r>
        <w:t>STRESZCZENIE</w:t>
      </w:r>
    </w:p>
    <w:p w:rsidR="00E26FAD" w:rsidRDefault="00E26FAD"/>
    <w:p w:rsidR="00E26FAD" w:rsidRDefault="00E26FAD" w:rsidP="00E26FAD">
      <w:pPr>
        <w:spacing w:line="360" w:lineRule="auto"/>
        <w:ind w:firstLine="709"/>
        <w:jc w:val="both"/>
        <w:rPr>
          <w:rFonts w:cs="Times New Roman"/>
        </w:rPr>
      </w:pPr>
      <w:r w:rsidRPr="00DF2626">
        <w:rPr>
          <w:rFonts w:cs="Times New Roman"/>
        </w:rPr>
        <w:t xml:space="preserve">W ostatnich </w:t>
      </w:r>
      <w:r>
        <w:rPr>
          <w:rFonts w:cs="Times New Roman"/>
        </w:rPr>
        <w:t>dwóch</w:t>
      </w:r>
      <w:r w:rsidRPr="00DF2626">
        <w:rPr>
          <w:rFonts w:cs="Times New Roman"/>
        </w:rPr>
        <w:t xml:space="preserve"> dekadach dokonał się ogromny postęp </w:t>
      </w:r>
      <w:r>
        <w:rPr>
          <w:rFonts w:cs="Times New Roman"/>
        </w:rPr>
        <w:t xml:space="preserve">hodowlany i produkcyjny </w:t>
      </w:r>
      <w:r w:rsidRPr="00DF2626">
        <w:rPr>
          <w:rFonts w:cs="Times New Roman"/>
        </w:rPr>
        <w:t xml:space="preserve">w hodowli bydła mlecznego,  spowodowany zwiększoną opłacalnością produkcji mleka. Zaczęto na masową skalę kupować z zagranicy zwierzęta rasy Holsztyńsko-Fryzyjskiej, importować nasienie buhajów i tym samym wypierać geny krów rodzimej rasy Nizinnej Czarno-Białej. Przez lata jedynym kryterium wyboru buhajów do stada była wydajność mleczna i zawartość podstawowych parametrów takich jak: białko i tłuszcz. Niestety taka jednostronna selekcja doprowadziła do znacznego skrócenia użytkowania krów mlecznych w skrajnych przypadkach nawet do 2 laktacji. Pogorszyły się również cechy funkcjonalne takie jak: płodność, łatwość </w:t>
      </w:r>
      <w:proofErr w:type="spellStart"/>
      <w:r w:rsidRPr="00DF2626">
        <w:rPr>
          <w:rFonts w:cs="Times New Roman"/>
        </w:rPr>
        <w:t>wycieleń</w:t>
      </w:r>
      <w:proofErr w:type="spellEnd"/>
      <w:r w:rsidRPr="00DF2626">
        <w:rPr>
          <w:rFonts w:cs="Times New Roman"/>
        </w:rPr>
        <w:t xml:space="preserve">, zdrowotność, długowieczność. Cechy te nie są bezpośrednio związane z produkcją, </w:t>
      </w:r>
      <w:r>
        <w:rPr>
          <w:rFonts w:cs="Times New Roman"/>
        </w:rPr>
        <w:t xml:space="preserve">jednak </w:t>
      </w:r>
      <w:r w:rsidRPr="00DF2626">
        <w:rPr>
          <w:rFonts w:cs="Times New Roman"/>
        </w:rPr>
        <w:t>są istotne z punktu widzenia rentowności utrzymania krów.</w:t>
      </w:r>
    </w:p>
    <w:p w:rsidR="00E26FAD" w:rsidRDefault="00E26FAD" w:rsidP="00E26FAD">
      <w:pPr>
        <w:spacing w:line="360" w:lineRule="auto"/>
        <w:ind w:firstLine="709"/>
        <w:jc w:val="both"/>
      </w:pPr>
      <w:r>
        <w:rPr>
          <w:rFonts w:cs="Times New Roman"/>
        </w:rPr>
        <w:t xml:space="preserve"> </w:t>
      </w:r>
      <w:r w:rsidRPr="00E04399">
        <w:t>Celem naukowym badań b</w:t>
      </w:r>
      <w:r>
        <w:t>yło</w:t>
      </w:r>
      <w:r w:rsidRPr="00E04399">
        <w:t xml:space="preserve"> określenie czynników genetycznych i środowiskowych warunkujących zwiększenie długowieczności funkcjonalnej u bydła mlecznego</w:t>
      </w:r>
      <w:r>
        <w:t xml:space="preserve"> jak również możliwość w</w:t>
      </w:r>
      <w:r w:rsidRPr="00E04399">
        <w:t>ykorzystani</w:t>
      </w:r>
      <w:r>
        <w:t>a</w:t>
      </w:r>
      <w:r w:rsidRPr="00E04399">
        <w:t xml:space="preserve"> w selekcji krów polimorfizmu i ekspresji genu leptyny warunkującego długowieczność </w:t>
      </w:r>
      <w:r>
        <w:t xml:space="preserve">i produkcyjność </w:t>
      </w:r>
      <w:r w:rsidRPr="00E04399">
        <w:t xml:space="preserve">krów. </w:t>
      </w:r>
    </w:p>
    <w:p w:rsidR="00E26FAD" w:rsidRDefault="00E26FAD" w:rsidP="00E26FAD">
      <w:pPr>
        <w:spacing w:line="360" w:lineRule="auto"/>
        <w:ind w:firstLine="709"/>
        <w:jc w:val="both"/>
        <w:rPr>
          <w:rFonts w:cs="Times New Roman"/>
        </w:rPr>
      </w:pPr>
      <w:r w:rsidRPr="00E1041B">
        <w:rPr>
          <w:rFonts w:cs="Times New Roman"/>
        </w:rPr>
        <w:t>Badania p</w:t>
      </w:r>
      <w:r>
        <w:rPr>
          <w:rFonts w:cs="Times New Roman"/>
        </w:rPr>
        <w:t>rzeprowadzono</w:t>
      </w:r>
      <w:r w:rsidRPr="00E1041B">
        <w:rPr>
          <w:rFonts w:cs="Times New Roman"/>
        </w:rPr>
        <w:t xml:space="preserve"> w latach 2014-2017 w Zakładzie Doświadcza</w:t>
      </w:r>
      <w:r>
        <w:rPr>
          <w:rFonts w:cs="Times New Roman"/>
        </w:rPr>
        <w:t>lnym</w:t>
      </w:r>
      <w:r w:rsidRPr="005847A1">
        <w:t xml:space="preserve"> </w:t>
      </w:r>
      <w:r w:rsidRPr="00E1041B">
        <w:rPr>
          <w:rFonts w:cs="Times New Roman"/>
        </w:rPr>
        <w:t xml:space="preserve">Instytutu Zootechniki PIB Kołbacz na fermie bydła Dębina na </w:t>
      </w:r>
      <w:r>
        <w:rPr>
          <w:rFonts w:cs="Times New Roman"/>
        </w:rPr>
        <w:t>3</w:t>
      </w:r>
      <w:r w:rsidRPr="00E1041B">
        <w:rPr>
          <w:rFonts w:cs="Times New Roman"/>
        </w:rPr>
        <w:t xml:space="preserve"> grup</w:t>
      </w:r>
      <w:r>
        <w:rPr>
          <w:rFonts w:cs="Times New Roman"/>
        </w:rPr>
        <w:t>ach</w:t>
      </w:r>
      <w:r w:rsidRPr="00E1041B">
        <w:rPr>
          <w:rFonts w:cs="Times New Roman"/>
        </w:rPr>
        <w:t xml:space="preserve"> krów wytypowan</w:t>
      </w:r>
      <w:r>
        <w:rPr>
          <w:rFonts w:cs="Times New Roman"/>
        </w:rPr>
        <w:t xml:space="preserve">ych do doświadczenia. Pierwsza grupa obejmowała krowy w laktacjach I-III, druga laktacje IV-VIII i grupa krów </w:t>
      </w:r>
      <w:proofErr w:type="spellStart"/>
      <w:r>
        <w:rPr>
          <w:rFonts w:cs="Times New Roman"/>
        </w:rPr>
        <w:t>ubyłych</w:t>
      </w:r>
      <w:proofErr w:type="spellEnd"/>
      <w:r>
        <w:rPr>
          <w:rFonts w:cs="Times New Roman"/>
        </w:rPr>
        <w:t>. Analizie poddano</w:t>
      </w:r>
      <w:r w:rsidRPr="00E1041B">
        <w:rPr>
          <w:rFonts w:cs="Times New Roman"/>
        </w:rPr>
        <w:t xml:space="preserve"> podstawowe parametry produkcyjne jak: wydajność mleka, zawartość tłuszczu, zawartość białka, poziom komórek somatycznych LKS, zawartość mocznika w laktacji. Dane pochodziły z systemu </w:t>
      </w:r>
      <w:r>
        <w:rPr>
          <w:rFonts w:cs="Times New Roman"/>
        </w:rPr>
        <w:t>Obora</w:t>
      </w:r>
      <w:r w:rsidRPr="00E1041B">
        <w:rPr>
          <w:rFonts w:cs="Times New Roman"/>
        </w:rPr>
        <w:t xml:space="preserve"> gromadzącego comiesięczne próbne udoje krów w danej laktacji</w:t>
      </w:r>
      <w:r>
        <w:rPr>
          <w:rFonts w:cs="Times New Roman"/>
        </w:rPr>
        <w:t xml:space="preserve">, systemu </w:t>
      </w:r>
      <w:proofErr w:type="spellStart"/>
      <w:r>
        <w:rPr>
          <w:rFonts w:cs="Times New Roman"/>
        </w:rPr>
        <w:t>Afifarm</w:t>
      </w:r>
      <w:proofErr w:type="spellEnd"/>
      <w:r>
        <w:rPr>
          <w:rFonts w:cs="Times New Roman"/>
        </w:rPr>
        <w:t xml:space="preserve"> gromadzącego dane w czasie rzeczywistym z doju, założonych na kończynach krów </w:t>
      </w:r>
      <w:proofErr w:type="spellStart"/>
      <w:r>
        <w:rPr>
          <w:rFonts w:cs="Times New Roman"/>
        </w:rPr>
        <w:t>pedometrów</w:t>
      </w:r>
      <w:proofErr w:type="spellEnd"/>
      <w:r>
        <w:rPr>
          <w:rFonts w:cs="Times New Roman"/>
        </w:rPr>
        <w:t>, wyników analizatora parametrów mleka (</w:t>
      </w:r>
      <w:proofErr w:type="spellStart"/>
      <w:r>
        <w:rPr>
          <w:rFonts w:cs="Times New Roman"/>
        </w:rPr>
        <w:t>Afilab</w:t>
      </w:r>
      <w:proofErr w:type="spellEnd"/>
      <w:r>
        <w:rPr>
          <w:rFonts w:cs="Times New Roman"/>
        </w:rPr>
        <w:t>) oraz wagi. Przeprowadzono dodatkowo badania polimorfizmu genu leptyny oraz określono związki jej z wydajnością mleczną. .</w:t>
      </w:r>
    </w:p>
    <w:p w:rsidR="00E26FAD" w:rsidRDefault="00E26FAD" w:rsidP="00E26FAD">
      <w:pPr>
        <w:spacing w:line="360" w:lineRule="auto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 </w:t>
      </w:r>
      <w:bookmarkStart w:id="0" w:name="_Hlk53141752"/>
      <w:r>
        <w:rPr>
          <w:rFonts w:cs="Times New Roman"/>
        </w:rPr>
        <w:t>Na podstawie przeprowadzonych badań stwierdzono, że n</w:t>
      </w:r>
      <w:r w:rsidRPr="00AA4283">
        <w:rPr>
          <w:rFonts w:cs="Times New Roman"/>
        </w:rPr>
        <w:t xml:space="preserve">ajwyższą produkcją mleka </w:t>
      </w:r>
      <w:r>
        <w:rPr>
          <w:rFonts w:cs="Times New Roman"/>
        </w:rPr>
        <w:t>osiągnęły</w:t>
      </w:r>
      <w:r w:rsidRPr="00AA4283">
        <w:rPr>
          <w:rFonts w:cs="Times New Roman"/>
        </w:rPr>
        <w:t xml:space="preserve"> </w:t>
      </w:r>
      <w:r>
        <w:rPr>
          <w:rFonts w:cs="Times New Roman"/>
        </w:rPr>
        <w:t xml:space="preserve">aktywne </w:t>
      </w:r>
      <w:r w:rsidRPr="00AA4283">
        <w:rPr>
          <w:rFonts w:cs="Times New Roman"/>
        </w:rPr>
        <w:t xml:space="preserve">krowy </w:t>
      </w:r>
      <w:r>
        <w:rPr>
          <w:rFonts w:cs="Times New Roman"/>
        </w:rPr>
        <w:t xml:space="preserve">starsze </w:t>
      </w:r>
      <w:r w:rsidRPr="00AA4283">
        <w:rPr>
          <w:rFonts w:cs="Times New Roman"/>
        </w:rPr>
        <w:t xml:space="preserve"> </w:t>
      </w:r>
      <w:r>
        <w:rPr>
          <w:rFonts w:cs="Times New Roman"/>
        </w:rPr>
        <w:t>z grupy IV-VIII</w:t>
      </w:r>
      <w:r w:rsidRPr="00AA4283">
        <w:rPr>
          <w:rFonts w:cs="Times New Roman"/>
        </w:rPr>
        <w:t xml:space="preserve"> oraz krowy </w:t>
      </w:r>
      <w:proofErr w:type="spellStart"/>
      <w:r w:rsidRPr="00AA4283">
        <w:rPr>
          <w:rFonts w:cs="Times New Roman"/>
        </w:rPr>
        <w:t>ubyłe</w:t>
      </w:r>
      <w:proofErr w:type="spellEnd"/>
      <w:r w:rsidRPr="00AA4283">
        <w:rPr>
          <w:rFonts w:cs="Times New Roman"/>
        </w:rPr>
        <w:t xml:space="preserve"> w IV laktacji</w:t>
      </w:r>
      <w:bookmarkEnd w:id="0"/>
      <w:r>
        <w:rPr>
          <w:rFonts w:cs="Times New Roman"/>
        </w:rPr>
        <w:t xml:space="preserve">. </w:t>
      </w:r>
      <w:r w:rsidRPr="00AA4283">
        <w:rPr>
          <w:rFonts w:cs="Times New Roman"/>
        </w:rPr>
        <w:t xml:space="preserve">Krowy w laktacji IV-VIII w </w:t>
      </w:r>
      <w:r>
        <w:rPr>
          <w:rFonts w:cs="Times New Roman"/>
        </w:rPr>
        <w:t>stosunku do krów</w:t>
      </w:r>
      <w:r w:rsidRPr="00AA4283">
        <w:rPr>
          <w:rFonts w:cs="Times New Roman"/>
        </w:rPr>
        <w:t xml:space="preserve"> </w:t>
      </w:r>
      <w:proofErr w:type="spellStart"/>
      <w:r w:rsidRPr="00AA4283">
        <w:rPr>
          <w:rFonts w:cs="Times New Roman"/>
        </w:rPr>
        <w:t>ubyły</w:t>
      </w:r>
      <w:r>
        <w:rPr>
          <w:rFonts w:cs="Times New Roman"/>
        </w:rPr>
        <w:t>ch</w:t>
      </w:r>
      <w:proofErr w:type="spellEnd"/>
      <w:r>
        <w:rPr>
          <w:rFonts w:cs="Times New Roman"/>
        </w:rPr>
        <w:t xml:space="preserve"> </w:t>
      </w:r>
      <w:r w:rsidRPr="00AA4283">
        <w:rPr>
          <w:rFonts w:cs="Times New Roman"/>
        </w:rPr>
        <w:t xml:space="preserve">wyprodukowały dziennie </w:t>
      </w:r>
      <w:r>
        <w:rPr>
          <w:rFonts w:cs="Times New Roman"/>
        </w:rPr>
        <w:t xml:space="preserve">więcej </w:t>
      </w:r>
      <w:r w:rsidRPr="00AA4283">
        <w:rPr>
          <w:rFonts w:cs="Times New Roman"/>
        </w:rPr>
        <w:t>mleka  o</w:t>
      </w:r>
      <w:r>
        <w:rPr>
          <w:rFonts w:cs="Times New Roman"/>
        </w:rPr>
        <w:t xml:space="preserve">d 7,12 </w:t>
      </w:r>
      <w:r>
        <w:rPr>
          <w:rFonts w:cs="Times New Roman"/>
        </w:rPr>
        <w:lastRenderedPageBreak/>
        <w:t xml:space="preserve">do 10,84 kg. </w:t>
      </w:r>
      <w:r w:rsidRPr="00AA4283">
        <w:rPr>
          <w:rFonts w:cs="Times New Roman"/>
        </w:rPr>
        <w:t xml:space="preserve">Najwyższe różnice w produkcji mleka </w:t>
      </w:r>
      <w:r>
        <w:rPr>
          <w:rFonts w:cs="Times New Roman"/>
        </w:rPr>
        <w:t xml:space="preserve">pomiędzy grupami </w:t>
      </w:r>
      <w:r w:rsidRPr="00AA4283">
        <w:rPr>
          <w:rFonts w:cs="Times New Roman"/>
        </w:rPr>
        <w:t xml:space="preserve">zanotowano w miesiącach najcieplejszych czyli lipcu i sierpniu, które wynosiły </w:t>
      </w:r>
      <w:r>
        <w:rPr>
          <w:rFonts w:cs="Times New Roman"/>
        </w:rPr>
        <w:t xml:space="preserve">do </w:t>
      </w:r>
      <w:r w:rsidRPr="00AA4283">
        <w:rPr>
          <w:rFonts w:cs="Times New Roman"/>
        </w:rPr>
        <w:t>5</w:t>
      </w:r>
      <w:r>
        <w:rPr>
          <w:rFonts w:cs="Times New Roman"/>
        </w:rPr>
        <w:t>,</w:t>
      </w:r>
      <w:r w:rsidRPr="00AA4283">
        <w:rPr>
          <w:rFonts w:cs="Times New Roman"/>
        </w:rPr>
        <w:t>09 kg mleka dziennie na korzyść krów w laktacji IV-VIII.</w:t>
      </w:r>
      <w:r>
        <w:rPr>
          <w:rFonts w:cs="Times New Roman"/>
        </w:rPr>
        <w:t xml:space="preserve"> </w:t>
      </w:r>
      <w:r w:rsidRPr="00AA4283">
        <w:rPr>
          <w:rFonts w:cs="Times New Roman"/>
        </w:rPr>
        <w:t xml:space="preserve">Analizując średnie wydajności z 9 miesięcy dla sesji I, krowy </w:t>
      </w:r>
      <w:proofErr w:type="spellStart"/>
      <w:r w:rsidRPr="00AA4283">
        <w:rPr>
          <w:rFonts w:cs="Times New Roman"/>
        </w:rPr>
        <w:t>ubyłe</w:t>
      </w:r>
      <w:proofErr w:type="spellEnd"/>
      <w:r w:rsidRPr="00AA4283">
        <w:rPr>
          <w:rFonts w:cs="Times New Roman"/>
        </w:rPr>
        <w:t xml:space="preserve"> uzyskały najniższą wydajność </w:t>
      </w:r>
      <w:r>
        <w:rPr>
          <w:rFonts w:cs="Times New Roman"/>
        </w:rPr>
        <w:t xml:space="preserve">względem krów z grup aktywnych – żywych. </w:t>
      </w:r>
      <w:r w:rsidRPr="00AA4283">
        <w:rPr>
          <w:rFonts w:cs="Times New Roman"/>
        </w:rPr>
        <w:t>Badania</w:t>
      </w:r>
      <w:r>
        <w:rPr>
          <w:rFonts w:cs="Times New Roman"/>
        </w:rPr>
        <w:t xml:space="preserve"> aktywności</w:t>
      </w:r>
      <w:r w:rsidRPr="00AA4283">
        <w:rPr>
          <w:rFonts w:cs="Times New Roman"/>
        </w:rPr>
        <w:t xml:space="preserve"> </w:t>
      </w:r>
      <w:r>
        <w:rPr>
          <w:rFonts w:cs="Times New Roman"/>
        </w:rPr>
        <w:t>wykazały</w:t>
      </w:r>
      <w:r w:rsidRPr="00AA4283">
        <w:rPr>
          <w:rFonts w:cs="Times New Roman"/>
        </w:rPr>
        <w:t xml:space="preserve">, że krowy z grupy </w:t>
      </w:r>
      <w:proofErr w:type="spellStart"/>
      <w:r w:rsidRPr="00AA4283">
        <w:rPr>
          <w:rFonts w:cs="Times New Roman"/>
        </w:rPr>
        <w:t>ubyłych</w:t>
      </w:r>
      <w:proofErr w:type="spellEnd"/>
      <w:r w:rsidRPr="00AA4283">
        <w:rPr>
          <w:rFonts w:cs="Times New Roman"/>
        </w:rPr>
        <w:t xml:space="preserve"> charakteryzowały się zbli</w:t>
      </w:r>
      <w:r>
        <w:rPr>
          <w:rFonts w:cs="Times New Roman"/>
        </w:rPr>
        <w:t>ż</w:t>
      </w:r>
      <w:r w:rsidRPr="00AA4283">
        <w:rPr>
          <w:rFonts w:cs="Times New Roman"/>
        </w:rPr>
        <w:t>oną aktywnością względem krów  aktywnych</w:t>
      </w:r>
      <w:r>
        <w:rPr>
          <w:rFonts w:cs="Times New Roman"/>
        </w:rPr>
        <w:t xml:space="preserve"> w</w:t>
      </w:r>
      <w:r w:rsidRPr="00AA4283">
        <w:rPr>
          <w:rFonts w:cs="Times New Roman"/>
        </w:rPr>
        <w:t xml:space="preserve"> IV-VIII laktacji</w:t>
      </w:r>
      <w:r>
        <w:rPr>
          <w:rFonts w:cs="Times New Roman"/>
        </w:rPr>
        <w:t xml:space="preserve">. </w:t>
      </w:r>
      <w:r w:rsidRPr="00AA4283">
        <w:rPr>
          <w:rFonts w:cs="Times New Roman"/>
        </w:rPr>
        <w:t xml:space="preserve">Jednakże krowy </w:t>
      </w:r>
      <w:proofErr w:type="spellStart"/>
      <w:r w:rsidRPr="00AA4283">
        <w:rPr>
          <w:rFonts w:cs="Times New Roman"/>
        </w:rPr>
        <w:t>ubyłe</w:t>
      </w:r>
      <w:proofErr w:type="spellEnd"/>
      <w:r w:rsidRPr="00AA4283">
        <w:rPr>
          <w:rFonts w:cs="Times New Roman"/>
        </w:rPr>
        <w:t xml:space="preserve">  mniej czasu (o 26,12 minuty w ciągu doby) poświęcały na łączny czas odpoczynku, jak i pojedynczego odpoczynku (o 2,93 minuty).</w:t>
      </w:r>
      <w:r w:rsidRPr="00761573">
        <w:rPr>
          <w:rFonts w:cs="Times New Roman"/>
        </w:rPr>
        <w:t xml:space="preserve"> </w:t>
      </w:r>
      <w:r w:rsidRPr="00AA4283">
        <w:rPr>
          <w:rFonts w:cs="Times New Roman"/>
        </w:rPr>
        <w:t xml:space="preserve">Stwierdzono także, że w grupie krów żywych IV-VIII laktacji średni czas leżenia na jedno położenie się (RD) był wyższy w porównaniu z grupą krów </w:t>
      </w:r>
      <w:proofErr w:type="spellStart"/>
      <w:r w:rsidRPr="00AA4283">
        <w:rPr>
          <w:rFonts w:cs="Times New Roman"/>
        </w:rPr>
        <w:t>ubyłych</w:t>
      </w:r>
      <w:proofErr w:type="spellEnd"/>
      <w:r w:rsidRPr="00AA4283">
        <w:rPr>
          <w:rFonts w:cs="Times New Roman"/>
        </w:rPr>
        <w:t xml:space="preserve"> w tej samej laktacji.  Wartości te kształtowały się od 5,56 do 15,92 minut na każde położenie się krowy.</w:t>
      </w:r>
      <w:r w:rsidRPr="001D39D0">
        <w:rPr>
          <w:rFonts w:cs="Times New Roman"/>
        </w:rPr>
        <w:t xml:space="preserve"> </w:t>
      </w:r>
      <w:r w:rsidRPr="00AA4283">
        <w:rPr>
          <w:rFonts w:cs="Times New Roman"/>
        </w:rPr>
        <w:t xml:space="preserve">Na podstawie analizy danych behawioralnych stwierdzono, że średni czas leżenia na jedno położenie się krowy (RD) był niższy w grupie krów żywych (I-III laktacja) w porównaniu z grupą równoległą krów </w:t>
      </w:r>
      <w:proofErr w:type="spellStart"/>
      <w:r w:rsidRPr="00AA4283">
        <w:rPr>
          <w:rFonts w:cs="Times New Roman"/>
        </w:rPr>
        <w:t>ubyłych</w:t>
      </w:r>
      <w:proofErr w:type="spellEnd"/>
      <w:r w:rsidRPr="00AA4283">
        <w:rPr>
          <w:rFonts w:cs="Times New Roman"/>
        </w:rPr>
        <w:t xml:space="preserve">. Różnica wynosiła </w:t>
      </w:r>
      <w:r>
        <w:rPr>
          <w:rFonts w:cs="Times New Roman"/>
        </w:rPr>
        <w:t xml:space="preserve">do </w:t>
      </w:r>
      <w:r w:rsidRPr="00AA4283">
        <w:rPr>
          <w:rFonts w:cs="Times New Roman"/>
        </w:rPr>
        <w:t>12,94 minut na jedno położenie się.</w:t>
      </w:r>
      <w:r>
        <w:rPr>
          <w:rFonts w:cs="Times New Roman"/>
        </w:rPr>
        <w:t xml:space="preserve"> W grupie krów </w:t>
      </w:r>
      <w:proofErr w:type="spellStart"/>
      <w:r>
        <w:rPr>
          <w:rFonts w:cs="Times New Roman"/>
        </w:rPr>
        <w:t>ubyłych</w:t>
      </w:r>
      <w:proofErr w:type="spellEnd"/>
      <w:r>
        <w:rPr>
          <w:rFonts w:cs="Times New Roman"/>
        </w:rPr>
        <w:t xml:space="preserve"> IV-VIII laktacji średni wiek I </w:t>
      </w:r>
      <w:proofErr w:type="spellStart"/>
      <w:r>
        <w:rPr>
          <w:rFonts w:cs="Times New Roman"/>
        </w:rPr>
        <w:t>wycielenia</w:t>
      </w:r>
      <w:proofErr w:type="spellEnd"/>
      <w:r>
        <w:rPr>
          <w:rFonts w:cs="Times New Roman"/>
        </w:rPr>
        <w:t xml:space="preserve"> był wyższy o 35 dni w porównaniu w krowami aktywnymi w tych samych laktacjach. Zwierzęta </w:t>
      </w:r>
      <w:proofErr w:type="spellStart"/>
      <w:r>
        <w:rPr>
          <w:rFonts w:cs="Times New Roman"/>
        </w:rPr>
        <w:t>ubyłe</w:t>
      </w:r>
      <w:proofErr w:type="spellEnd"/>
      <w:r>
        <w:rPr>
          <w:rFonts w:cs="Times New Roman"/>
        </w:rPr>
        <w:t xml:space="preserve"> również  względem tej samej grupy osiągnęły wyższy o 22,97 dni średni okres </w:t>
      </w:r>
      <w:proofErr w:type="spellStart"/>
      <w:r>
        <w:rPr>
          <w:rFonts w:cs="Times New Roman"/>
        </w:rPr>
        <w:t>międzywycieleniowy</w:t>
      </w:r>
      <w:proofErr w:type="spellEnd"/>
      <w:r>
        <w:rPr>
          <w:rFonts w:cs="Times New Roman"/>
        </w:rPr>
        <w:t>. Największą różnice odnotowano dla przestoju poporodowego, który był wyższy o 76,48 dni.</w:t>
      </w:r>
      <w:r w:rsidRPr="00D66AD9">
        <w:rPr>
          <w:rFonts w:cs="Times New Roman"/>
        </w:rPr>
        <w:t xml:space="preserve"> </w:t>
      </w:r>
      <w:r>
        <w:rPr>
          <w:rFonts w:cs="Times New Roman"/>
        </w:rPr>
        <w:t xml:space="preserve">Na uwagę zasługuje znacznie korzystniejszy przebieg porodu w grupie krów starszych. W grupie krów aktywnych IV-VIII było średnio 77,18 % porodów łatwych, w grupie krów </w:t>
      </w:r>
      <w:proofErr w:type="spellStart"/>
      <w:r>
        <w:rPr>
          <w:rFonts w:cs="Times New Roman"/>
        </w:rPr>
        <w:t>ubyłych</w:t>
      </w:r>
      <w:proofErr w:type="spellEnd"/>
      <w:r>
        <w:rPr>
          <w:rFonts w:cs="Times New Roman"/>
        </w:rPr>
        <w:t xml:space="preserve"> IV-VIII,  średnio 89,6% a w grupie krów aktywnych I-III i grupie krów </w:t>
      </w:r>
      <w:proofErr w:type="spellStart"/>
      <w:r>
        <w:rPr>
          <w:rFonts w:cs="Times New Roman"/>
        </w:rPr>
        <w:t>ubyłych</w:t>
      </w:r>
      <w:proofErr w:type="spellEnd"/>
      <w:r>
        <w:rPr>
          <w:rFonts w:cs="Times New Roman"/>
        </w:rPr>
        <w:t xml:space="preserve"> I-III odpowiednio średnio 17,87% i 43%. ). Stwierdzono, że zachowania behawioralne</w:t>
      </w:r>
      <w:r w:rsidRPr="00C018FD">
        <w:rPr>
          <w:rFonts w:cs="Times New Roman"/>
        </w:rPr>
        <w:t xml:space="preserve"> krów wysoko istotnie wpływa</w:t>
      </w:r>
      <w:r>
        <w:rPr>
          <w:rFonts w:cs="Times New Roman"/>
        </w:rPr>
        <w:t>ją</w:t>
      </w:r>
      <w:r w:rsidRPr="00C018FD">
        <w:rPr>
          <w:rFonts w:cs="Times New Roman"/>
        </w:rPr>
        <w:t xml:space="preserve"> na poziom produkcji mleka i mleka przeliczeniowego FCM zwłaszcza u krów starszych, jak również na czas doju ACD. </w:t>
      </w:r>
      <w:r>
        <w:rPr>
          <w:rFonts w:cs="Times New Roman"/>
        </w:rPr>
        <w:t>Stwierdzono także, że wiek krów /grupa laktacyjna/ wysoko istotnie warunkowała częstotliwość odpoczynku RB, jak również fakt wysokich współzależności pomiędzy wiekiem krowy a spoczynkiem określanym omawianymi indeksami. Analiza genu leptyny wykazała, że k</w:t>
      </w:r>
      <w:r w:rsidRPr="00C018FD">
        <w:rPr>
          <w:rFonts w:cs="Times New Roman"/>
        </w:rPr>
        <w:t>rowy o genotypie TT genu R25C, który występował najrzadziej w badanej populacji z frekwencją średnio 0,23 produkowały we wszystkich III grupach doświadczalnych więcej mleka</w:t>
      </w:r>
      <w:r>
        <w:rPr>
          <w:rFonts w:cs="Times New Roman"/>
        </w:rPr>
        <w:t xml:space="preserve">. </w:t>
      </w:r>
      <w:r w:rsidRPr="00E52587">
        <w:rPr>
          <w:rFonts w:cs="Times New Roman"/>
          <w:iCs/>
        </w:rPr>
        <w:t xml:space="preserve">Najliczniej u badanych krów występował genotyp CT średnio frekwencja wynosiła  0,41. </w:t>
      </w:r>
      <w:r>
        <w:rPr>
          <w:rFonts w:cs="Times New Roman"/>
          <w:iCs/>
        </w:rPr>
        <w:t>W przypadku dążenia do utrzymania krów długowiecznych korzystne jest, aby krowy charakteryzowały się genotypem CT.</w:t>
      </w:r>
    </w:p>
    <w:p w:rsidR="00E26FAD" w:rsidRDefault="00E26FAD" w:rsidP="00E26FAD">
      <w:pPr>
        <w:spacing w:line="360" w:lineRule="auto"/>
        <w:jc w:val="both"/>
        <w:rPr>
          <w:rFonts w:cs="Times New Roman"/>
          <w:iCs/>
        </w:rPr>
      </w:pPr>
    </w:p>
    <w:p w:rsidR="00E26FAD" w:rsidRDefault="00E26FAD" w:rsidP="00E26FAD">
      <w:pPr>
        <w:spacing w:line="360" w:lineRule="auto"/>
        <w:jc w:val="both"/>
        <w:rPr>
          <w:rFonts w:cs="Times New Roman"/>
          <w:iCs/>
        </w:rPr>
      </w:pPr>
      <w:bookmarkStart w:id="1" w:name="_GoBack"/>
      <w:bookmarkEnd w:id="1"/>
    </w:p>
    <w:p w:rsidR="00E26FAD" w:rsidRPr="00C21CC8" w:rsidRDefault="00E26FAD" w:rsidP="00E26FAD">
      <w:pPr>
        <w:spacing w:line="360" w:lineRule="auto"/>
        <w:jc w:val="right"/>
        <w:rPr>
          <w:rFonts w:cs="Times New Roman"/>
        </w:rPr>
      </w:pPr>
      <w:r>
        <w:rPr>
          <w:rFonts w:cs="Times New Roman"/>
          <w:iCs/>
        </w:rPr>
        <w:t>Balice 19,11,2020</w:t>
      </w:r>
    </w:p>
    <w:p w:rsidR="00E26FAD" w:rsidRDefault="00E26FAD" w:rsidP="00E26FAD">
      <w:pPr>
        <w:shd w:val="clear" w:color="auto" w:fill="FFFFFF"/>
        <w:spacing w:line="360" w:lineRule="auto"/>
        <w:jc w:val="both"/>
        <w:rPr>
          <w:spacing w:val="-3"/>
        </w:rPr>
      </w:pPr>
    </w:p>
    <w:p w:rsidR="00E26FAD" w:rsidRDefault="00E26FAD"/>
    <w:sectPr w:rsidR="00E2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AD"/>
    <w:rsid w:val="00AD3573"/>
    <w:rsid w:val="00E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257"/>
  <w15:chartTrackingRefBased/>
  <w15:docId w15:val="{62A00742-C9E3-43B9-8A8E-F072DAD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Wójcik</dc:creator>
  <cp:keywords/>
  <dc:description/>
  <cp:lastModifiedBy>Piotr Wójcik</cp:lastModifiedBy>
  <cp:revision>1</cp:revision>
  <dcterms:created xsi:type="dcterms:W3CDTF">2020-11-25T08:56:00Z</dcterms:created>
  <dcterms:modified xsi:type="dcterms:W3CDTF">2020-11-25T09:03:00Z</dcterms:modified>
</cp:coreProperties>
</file>